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amp;quot" w:hAnsi="&amp;quot" w:eastAsia="宋体" w:cs="宋体"/>
          <w:color w:val="333333"/>
          <w:kern w:val="0"/>
          <w:sz w:val="28"/>
          <w:szCs w:val="28"/>
        </w:rPr>
      </w:pPr>
      <w:r>
        <w:rPr>
          <w:rFonts w:ascii="&amp;quot" w:hAnsi="&amp;quot" w:eastAsia="宋体" w:cs="宋体"/>
          <w:color w:val="B20200"/>
          <w:kern w:val="0"/>
          <w:sz w:val="28"/>
          <w:szCs w:val="28"/>
        </w:rPr>
        <w:t>专利申请相关事项介绍</w:t>
      </w:r>
    </w:p>
    <w:p>
      <w:pPr>
        <w:widowControl/>
        <w:ind w:firstLine="341" w:firstLineChars="200"/>
        <w:jc w:val="left"/>
        <w:rPr>
          <w:rFonts w:ascii="&amp;quot" w:hAnsi="&amp;quot" w:eastAsia="宋体" w:cs="宋体"/>
          <w:color w:val="333333"/>
          <w:kern w:val="0"/>
          <w:sz w:val="17"/>
          <w:szCs w:val="17"/>
        </w:rPr>
      </w:pPr>
      <w:r>
        <w:rPr>
          <w:rFonts w:hint="eastAsia" w:ascii="&amp;quot" w:hAnsi="&amp;quot" w:eastAsia="宋体" w:cs="宋体"/>
          <w:b/>
          <w:bCs/>
          <w:color w:val="333333"/>
          <w:kern w:val="0"/>
          <w:sz w:val="17"/>
          <w:lang w:val="en-US" w:eastAsia="zh-CN"/>
        </w:rPr>
        <w:t>1.</w:t>
      </w:r>
      <w:r>
        <w:rPr>
          <w:rFonts w:ascii="&amp;quot" w:hAnsi="&amp;quot" w:eastAsia="宋体" w:cs="宋体"/>
          <w:b/>
          <w:bCs/>
          <w:color w:val="333333"/>
          <w:kern w:val="0"/>
          <w:sz w:val="17"/>
        </w:rPr>
        <w:t>专利申请的提交形式</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申请人应当以</w:t>
      </w:r>
      <w:r>
        <w:rPr>
          <w:rFonts w:ascii="&amp;quot" w:hAnsi="&amp;quot" w:eastAsia="宋体" w:cs="宋体"/>
          <w:color w:val="333333"/>
          <w:kern w:val="0"/>
          <w:sz w:val="17"/>
          <w:szCs w:val="17"/>
          <w:highlight w:val="yellow"/>
        </w:rPr>
        <w:t>电子形式</w:t>
      </w:r>
      <w:r>
        <w:rPr>
          <w:rFonts w:ascii="&amp;quot" w:hAnsi="&amp;quot" w:eastAsia="宋体" w:cs="宋体"/>
          <w:color w:val="333333"/>
          <w:kern w:val="0"/>
          <w:sz w:val="17"/>
          <w:szCs w:val="17"/>
        </w:rPr>
        <w:t>或者</w:t>
      </w:r>
      <w:r>
        <w:rPr>
          <w:rFonts w:ascii="&amp;quot" w:hAnsi="&amp;quot" w:eastAsia="宋体" w:cs="宋体"/>
          <w:color w:val="333333"/>
          <w:kern w:val="0"/>
          <w:sz w:val="17"/>
          <w:szCs w:val="17"/>
          <w:highlight w:val="yellow"/>
        </w:rPr>
        <w:t>书面形式</w:t>
      </w:r>
      <w:r>
        <w:rPr>
          <w:rFonts w:ascii="&amp;quot" w:hAnsi="&amp;quot" w:eastAsia="宋体" w:cs="宋体"/>
          <w:color w:val="333333"/>
          <w:kern w:val="0"/>
          <w:sz w:val="17"/>
          <w:szCs w:val="17"/>
        </w:rPr>
        <w:t>提交专利申请。</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hint="eastAsia" w:ascii="&amp;quot" w:hAnsi="&amp;quot" w:eastAsia="宋体" w:cs="宋体"/>
          <w:color w:val="333333"/>
          <w:kern w:val="0"/>
          <w:sz w:val="17"/>
          <w:szCs w:val="17"/>
          <w:lang w:val="en-US" w:eastAsia="zh-CN"/>
        </w:rPr>
        <w:t xml:space="preserve">  </w:t>
      </w:r>
      <w:r>
        <w:rPr>
          <w:rFonts w:ascii="&amp;quot" w:hAnsi="&amp;quot" w:eastAsia="宋体" w:cs="宋体"/>
          <w:color w:val="333333"/>
          <w:kern w:val="0"/>
          <w:sz w:val="17"/>
          <w:szCs w:val="17"/>
        </w:rPr>
        <w:t>（1）申请人以电子文件形式申请专利的，应当事先办理电子申请用户注册手续，通过专利局专利电子申请系统向专利局提交申请文件及其他文件。</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2）申请人以书面形式申请专利的，可以将申请文件及其他文件当面交到专利局的受理窗口或寄交至“国家知识产权局专利局受理处”（以下简称专利局受理处），也可以当面交到设在地方的专利局代办处的受理窗口或寄交至“国家知识产权局专利局×××代办处”。</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目前专利局在北京、沈阳、济南、长沙、成都、南京、上海、广州、西安、武汉、郑州、天津、石家庄、哈尔滨、长春、昆明、贵阳、杭州、重庆、深圳、福州、南宁、乌鲁木齐、南昌、银川、合肥、苏州、海口、兰州、太原等城市设立代办处。查询专利局代办处信息可登陆</w:t>
      </w:r>
      <w:r>
        <w:rPr>
          <w:highlight w:val="yellow"/>
        </w:rPr>
        <w:fldChar w:fldCharType="begin"/>
      </w:r>
      <w:r>
        <w:rPr>
          <w:highlight w:val="yellow"/>
        </w:rPr>
        <w:instrText xml:space="preserve"> HYPERLINK "http://www.cnipa.gov.cn/zldbc/" \t "_blank" </w:instrText>
      </w:r>
      <w:r>
        <w:rPr>
          <w:highlight w:val="yellow"/>
        </w:rPr>
        <w:fldChar w:fldCharType="separate"/>
      </w:r>
      <w:r>
        <w:rPr>
          <w:rFonts w:ascii="&amp;quot" w:hAnsi="&amp;quot" w:eastAsia="宋体" w:cs="宋体"/>
          <w:color w:val="04518C"/>
          <w:kern w:val="0"/>
          <w:sz w:val="17"/>
          <w:highlight w:val="yellow"/>
          <w:u w:val="single"/>
        </w:rPr>
        <w:t>http://www.cnipa.gov.cn/zldbc/</w:t>
      </w:r>
      <w:r>
        <w:rPr>
          <w:rFonts w:ascii="&amp;quot" w:hAnsi="&amp;quot" w:eastAsia="宋体" w:cs="宋体"/>
          <w:color w:val="04518C"/>
          <w:kern w:val="0"/>
          <w:sz w:val="17"/>
          <w:highlight w:val="yellow"/>
          <w:u w:val="single"/>
        </w:rPr>
        <w:fldChar w:fldCharType="end"/>
      </w:r>
      <w:r>
        <w:rPr>
          <w:rFonts w:ascii="&amp;quot" w:hAnsi="&amp;quot" w:eastAsia="宋体" w:cs="宋体"/>
          <w:color w:val="333333"/>
          <w:kern w:val="0"/>
          <w:sz w:val="17"/>
          <w:szCs w:val="17"/>
        </w:rPr>
        <w:t xml:space="preserve"> 。</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国防知识产权局专门受理国防专利申请。</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2.申请专利应当提交哪些申请文件</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hint="eastAsia" w:ascii="&amp;quot" w:hAnsi="&amp;quot" w:eastAsia="宋体" w:cs="宋体"/>
          <w:color w:val="333333"/>
          <w:kern w:val="0"/>
          <w:sz w:val="17"/>
          <w:szCs w:val="17"/>
          <w:lang w:val="en-US" w:eastAsia="zh-CN"/>
        </w:rPr>
        <w:t>1</w:t>
      </w:r>
      <w:r>
        <w:rPr>
          <w:rFonts w:ascii="&amp;quot" w:hAnsi="&amp;quot" w:eastAsia="宋体" w:cs="宋体"/>
          <w:color w:val="333333"/>
          <w:kern w:val="0"/>
          <w:sz w:val="17"/>
          <w:szCs w:val="17"/>
        </w:rPr>
        <w:t>）申请外观设计专利的，申请文件应当包括：</w:t>
      </w:r>
      <w:r>
        <w:rPr>
          <w:rFonts w:ascii="&amp;quot" w:hAnsi="&amp;quot" w:eastAsia="宋体" w:cs="宋体"/>
          <w:color w:val="333333"/>
          <w:kern w:val="0"/>
          <w:sz w:val="17"/>
          <w:szCs w:val="17"/>
          <w:highlight w:val="yellow"/>
        </w:rPr>
        <w:t>外观设计专利请求书</w:t>
      </w:r>
      <w:r>
        <w:rPr>
          <w:rFonts w:ascii="&amp;quot" w:hAnsi="&amp;quot" w:eastAsia="宋体" w:cs="宋体"/>
          <w:color w:val="333333"/>
          <w:kern w:val="0"/>
          <w:sz w:val="17"/>
          <w:szCs w:val="17"/>
        </w:rPr>
        <w:t>、</w:t>
      </w:r>
      <w:r>
        <w:rPr>
          <w:rFonts w:ascii="&amp;quot" w:hAnsi="&amp;quot" w:eastAsia="宋体" w:cs="宋体"/>
          <w:color w:val="333333"/>
          <w:kern w:val="0"/>
          <w:sz w:val="17"/>
          <w:szCs w:val="17"/>
          <w:highlight w:val="yellow"/>
        </w:rPr>
        <w:t>图片或者照片</w:t>
      </w:r>
      <w:r>
        <w:rPr>
          <w:rFonts w:ascii="&amp;quot" w:hAnsi="&amp;quot" w:eastAsia="宋体" w:cs="宋体"/>
          <w:color w:val="333333"/>
          <w:kern w:val="0"/>
          <w:sz w:val="17"/>
          <w:szCs w:val="17"/>
        </w:rPr>
        <w:t>（要求保护色彩的，应当提交彩色图片或者照片）以及</w:t>
      </w:r>
      <w:r>
        <w:rPr>
          <w:rFonts w:ascii="&amp;quot" w:hAnsi="&amp;quot" w:eastAsia="宋体" w:cs="宋体"/>
          <w:color w:val="333333"/>
          <w:kern w:val="0"/>
          <w:sz w:val="17"/>
          <w:szCs w:val="17"/>
          <w:highlight w:val="yellow"/>
        </w:rPr>
        <w:t>对该外观设计的简要说明</w:t>
      </w:r>
      <w:r>
        <w:rPr>
          <w:rFonts w:ascii="&amp;quot" w:hAnsi="&amp;quot" w:eastAsia="宋体" w:cs="宋体"/>
          <w:color w:val="333333"/>
          <w:kern w:val="0"/>
          <w:sz w:val="17"/>
          <w:szCs w:val="17"/>
        </w:rPr>
        <w:t>。</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示例</w:t>
      </w:r>
      <w:r>
        <w:rPr>
          <w:rFonts w:hint="eastAsia" w:ascii="&amp;quot" w:hAnsi="&amp;quot" w:eastAsia="宋体" w:cs="宋体"/>
          <w:color w:val="333333"/>
          <w:kern w:val="0"/>
          <w:sz w:val="17"/>
          <w:szCs w:val="17"/>
          <w:lang w:val="en-US" w:eastAsia="zh-CN"/>
        </w:rPr>
        <w:t>1</w:t>
      </w:r>
      <w:r>
        <w:rPr>
          <w:rFonts w:ascii="&amp;quot" w:hAnsi="&amp;quot" w:eastAsia="宋体" w:cs="宋体"/>
          <w:color w:val="333333"/>
          <w:kern w:val="0"/>
          <w:sz w:val="17"/>
          <w:szCs w:val="17"/>
        </w:rPr>
        <w:t>：</w:t>
      </w:r>
      <w:r>
        <w:fldChar w:fldCharType="begin"/>
      </w:r>
      <w:r>
        <w:instrText xml:space="preserve"> HYPERLINK "http://www.sipo.gov.cn/docs/20180206153229972486.doc" \t "_blank" </w:instrText>
      </w:r>
      <w:r>
        <w:fldChar w:fldCharType="separate"/>
      </w:r>
      <w:r>
        <w:rPr>
          <w:rFonts w:ascii="&amp;quot" w:hAnsi="&amp;quot" w:eastAsia="宋体" w:cs="宋体"/>
          <w:color w:val="04518C"/>
          <w:kern w:val="0"/>
          <w:sz w:val="17"/>
          <w:u w:val="single"/>
        </w:rPr>
        <w:t>外观设计申请撰写示例</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示例2：</w:t>
      </w:r>
      <w:r>
        <w:fldChar w:fldCharType="begin"/>
      </w:r>
      <w:r>
        <w:instrText xml:space="preserve"> HYPERLINK "http://www.sipo.gov.cn/docs/20180206153242710580.doc" \t "_blank" </w:instrText>
      </w:r>
      <w:r>
        <w:fldChar w:fldCharType="separate"/>
      </w:r>
      <w:r>
        <w:rPr>
          <w:rFonts w:ascii="&amp;quot" w:hAnsi="&amp;quot" w:eastAsia="宋体" w:cs="宋体"/>
          <w:color w:val="04518C"/>
          <w:kern w:val="0"/>
          <w:sz w:val="17"/>
          <w:u w:val="single"/>
        </w:rPr>
        <w:t>相似外观设计申请撰写示例</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t>　　</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w:t>
      </w:r>
      <w:r>
        <w:rPr>
          <w:rFonts w:hint="eastAsia" w:ascii="&amp;quot" w:hAnsi="&amp;quot" w:eastAsia="宋体" w:cs="宋体"/>
          <w:color w:val="333333"/>
          <w:kern w:val="0"/>
          <w:sz w:val="17"/>
          <w:szCs w:val="17"/>
          <w:lang w:val="en-US" w:eastAsia="zh-CN"/>
        </w:rPr>
        <w:t>2</w:t>
      </w:r>
      <w:r>
        <w:rPr>
          <w:rFonts w:ascii="&amp;quot" w:hAnsi="&amp;quot" w:eastAsia="宋体" w:cs="宋体"/>
          <w:color w:val="333333"/>
          <w:kern w:val="0"/>
          <w:sz w:val="17"/>
          <w:szCs w:val="17"/>
        </w:rPr>
        <w:t>）申请实用新型专利的，申请文件应当包括：实用新型专利请求书、说明书摘要及其摘要附图、权利要求书、说明书、说明书附图。</w:t>
      </w:r>
    </w:p>
    <w:p>
      <w:pPr>
        <w:widowControl/>
        <w:numPr>
          <w:ilvl w:val="0"/>
          <w:numId w:val="0"/>
        </w:numPr>
        <w:ind w:left="0" w:leftChars="0"/>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示例1：</w:t>
      </w:r>
      <w:r>
        <w:fldChar w:fldCharType="begin"/>
      </w:r>
      <w:r>
        <w:instrText xml:space="preserve"> HYPERLINK "http://www.sipo.gov.cn/docs/20180206153157392351.doc" \t "_blank" </w:instrText>
      </w:r>
      <w:r>
        <w:fldChar w:fldCharType="separate"/>
      </w:r>
      <w:r>
        <w:rPr>
          <w:rFonts w:ascii="&amp;quot" w:hAnsi="&amp;quot" w:eastAsia="宋体" w:cs="宋体"/>
          <w:color w:val="04518C"/>
          <w:kern w:val="0"/>
          <w:sz w:val="17"/>
          <w:u w:val="single"/>
        </w:rPr>
        <w:t>实用新型专利申请撰写示例</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3.申请文件使用统一制定的表格</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申请文件应当使用专利局统一制定的表格。这些表格可以从国家知识产权局网站下载，下载地址</w:t>
      </w:r>
      <w:r>
        <w:rPr>
          <w:highlight w:val="yellow"/>
        </w:rPr>
        <w:fldChar w:fldCharType="begin"/>
      </w:r>
      <w:r>
        <w:rPr>
          <w:highlight w:val="yellow"/>
        </w:rPr>
        <w:instrText xml:space="preserve"> HYPERLINK "http://www.cnipa.gov.cn/bgxz/" </w:instrText>
      </w:r>
      <w:r>
        <w:rPr>
          <w:highlight w:val="yellow"/>
        </w:rPr>
        <w:fldChar w:fldCharType="separate"/>
      </w:r>
      <w:r>
        <w:rPr>
          <w:rFonts w:ascii="&amp;quot" w:hAnsi="&amp;quot" w:eastAsia="宋体" w:cs="宋体"/>
          <w:color w:val="04518C"/>
          <w:kern w:val="0"/>
          <w:sz w:val="17"/>
          <w:highlight w:val="yellow"/>
          <w:u w:val="single"/>
        </w:rPr>
        <w:t>http://www.cnipa.gov.cn/bgxz/</w:t>
      </w:r>
      <w:r>
        <w:rPr>
          <w:rFonts w:ascii="&amp;quot" w:hAnsi="&amp;quot" w:eastAsia="宋体" w:cs="宋体"/>
          <w:color w:val="04518C"/>
          <w:kern w:val="0"/>
          <w:sz w:val="17"/>
          <w:highlight w:val="yellow"/>
          <w:u w:val="single"/>
        </w:rPr>
        <w:fldChar w:fldCharType="end"/>
      </w:r>
      <w:r>
        <w:rPr>
          <w:rFonts w:ascii="&amp;quot" w:hAnsi="&amp;quot" w:eastAsia="宋体" w:cs="宋体"/>
          <w:color w:val="333333"/>
          <w:kern w:val="0"/>
          <w:sz w:val="17"/>
          <w:szCs w:val="17"/>
          <w:highlight w:val="yellow"/>
        </w:rPr>
        <w:t xml:space="preserve"> </w:t>
      </w:r>
      <w:r>
        <w:rPr>
          <w:rFonts w:ascii="&amp;quot" w:hAnsi="&amp;quot" w:eastAsia="宋体" w:cs="宋体"/>
          <w:color w:val="333333"/>
          <w:kern w:val="0"/>
          <w:sz w:val="17"/>
          <w:szCs w:val="17"/>
        </w:rPr>
        <w:t>，或者在专利局受理大厅的咨询处索取或以信函方式索取（信函寄至：国家知识产权局专利局初审及流程管理部发文处），也可以向各地的国家知识产权局专利局代办处（以下简称专利局代办处）索取。一张表格只能用于一件专利申请。</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申请文件的纸张质量应当相当于复印机用纸的质量。纸面不得有无用的文字、记号、框、线等。各种文件一律采用A4尺寸（210毫米×297毫米）的纸张。申请文件的纸张应当单面、纵向使用。文字应当自左向右排列，纸张左边和上边应当各留25毫米空白，右边和下边应当各留15毫米空白。</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4.提交申请时如何排列申请文件</w:t>
      </w:r>
      <w:r>
        <w:rPr>
          <w:rFonts w:ascii="&amp;quot" w:hAnsi="&amp;quot" w:eastAsia="宋体" w:cs="宋体"/>
          <w:color w:val="333333"/>
          <w:kern w:val="0"/>
          <w:sz w:val="17"/>
          <w:szCs w:val="17"/>
        </w:rPr>
        <w:t>　　　</w:t>
      </w:r>
    </w:p>
    <w:p>
      <w:pPr>
        <w:widowControl/>
        <w:ind w:firstLine="340"/>
        <w:jc w:val="left"/>
        <w:rPr>
          <w:rFonts w:ascii="&amp;quot" w:hAnsi="&amp;quot" w:eastAsia="宋体" w:cs="宋体"/>
          <w:color w:val="333333"/>
          <w:kern w:val="0"/>
          <w:sz w:val="17"/>
          <w:szCs w:val="17"/>
        </w:rPr>
      </w:pPr>
      <w:r>
        <w:rPr>
          <w:rFonts w:ascii="&amp;quot" w:hAnsi="&amp;quot" w:eastAsia="宋体" w:cs="宋体"/>
          <w:color w:val="333333"/>
          <w:kern w:val="0"/>
          <w:sz w:val="17"/>
          <w:szCs w:val="17"/>
        </w:rPr>
        <w:t>外观设计专利申请文件应当按照下列顺序排列：请求书、图片或照片、简要说明。申请文件各部分都应当分别用阿拉伯数字顺序编写页码。</w:t>
      </w:r>
    </w:p>
    <w:p>
      <w:pPr>
        <w:widowControl/>
        <w:ind w:firstLine="340"/>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实用新型专利申请文件应当按照下列顺序排列：请求书、说明书摘要、摘要附图、权利要求书、说明书（含氨基酸或核苷酸序列表）、说明书附图。</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5.申请文件的文字和书写要求</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文件各部分一律使用中文。外国人名、地名和科技术语如没有统一中文译文，应当在中文译文后的括号内注明原文。申请文件都应当用宋体、仿宋体或楷体打字或印刷，字迹呈黑色，字高应当在3.5～4.5毫米之间，行距应当在2.5～3.5毫米之间。申请文件中有附图的，线条应当均匀清晰，不得涂改。不得使用工程蓝图作为附图。</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6.证明文件</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办理专利申请相关手续要附具证明文件的，各种证明文件应当由有关主管部门出具或者由当事人签署。各种证明文件应当是原件；证明文件是复印件的，应当经公证或者由出具证明文件的主管部门加盖公章予以确认（原件在专利局备案确认的除外）。申请人提供的证明文件是外文的，应当附有中文题录译文。</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7.签字或者盖章</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向专利局提交的专利申请文件或者其他文件，应当按照规定签字或者盖章。其中未委托专利代理机构的申请，应当由申请人（或专利权人）、其他利害关系人或者其代表人签字或者盖章，办理直接涉及共有权利的手续，应当由全体权利人签字或者盖章；委托了专利代理机构的，应当由专利代理机构盖章，必要时还应当由申请人（或专利权人）、其他利害关系人或者其代表人签字或者盖章。</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8.同日申请说明</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同一申请人同日对同样的发明创造既申请实用新型专利又申请发明专利的，应当在申请时分别说明。</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9.专利申请内容的单一性要求</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一件实用新型专利申请应当限于一项实用新型。属于一个总的发明构思的两项以上的实用新型，可以作为一件申请提出。一件外观设计专利申请应当限于一项外观设计。同一产品两项以上的相似外观设计，或者用于同一类别并且成套出售或者使用的产品的两项以上的外观设计，可以作为一件申请提出。</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10.委托专利代理机构</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中国内地的单位或者个人可以委托依法设立的专利代理机构办理专利申请手续，也可以自行办理相关手续。</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在中国内地没有经常居所或者营业所的外国人、外国企业或者外国其他组织在中国申请专利，或者作为第一署名申请人与中国内地的申请人共同申请专利的，应当委托依法设立的专利代理机构办理。</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在中国内地没有经常居所或者营业所的香港、澳门或者台湾地区的申请人向专利局提出专利申请，或者作为第一署名申请人与中国内地的申请人共同申请专利的，应当委托依法设立的专利代理机构办理。</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依法设立的专利代理机构是依照专利代理条例的规定经国家知识产权局批准成立的，具体名录及专利代理机构的相关信息可从网上查阅（</w:t>
      </w:r>
      <w:r>
        <w:rPr>
          <w:highlight w:val="yellow"/>
        </w:rPr>
        <w:fldChar w:fldCharType="begin"/>
      </w:r>
      <w:r>
        <w:rPr>
          <w:highlight w:val="yellow"/>
        </w:rPr>
        <w:instrText xml:space="preserve"> HYPERLINK "http://www.cnipa.gov.cn/zldlgl/" </w:instrText>
      </w:r>
      <w:r>
        <w:rPr>
          <w:highlight w:val="yellow"/>
        </w:rPr>
        <w:fldChar w:fldCharType="separate"/>
      </w:r>
      <w:r>
        <w:rPr>
          <w:rFonts w:ascii="&amp;quot" w:hAnsi="&amp;quot" w:eastAsia="宋体" w:cs="宋体"/>
          <w:color w:val="04518C"/>
          <w:kern w:val="0"/>
          <w:sz w:val="17"/>
          <w:highlight w:val="yellow"/>
          <w:u w:val="single"/>
        </w:rPr>
        <w:t>http://www.cnipa.gov.cn/zldlgl/</w:t>
      </w:r>
      <w:r>
        <w:rPr>
          <w:rFonts w:ascii="&amp;quot" w:hAnsi="&amp;quot" w:eastAsia="宋体" w:cs="宋体"/>
          <w:color w:val="04518C"/>
          <w:kern w:val="0"/>
          <w:sz w:val="17"/>
          <w:highlight w:val="yellow"/>
          <w:u w:val="single"/>
        </w:rPr>
        <w:fldChar w:fldCharType="end"/>
      </w:r>
      <w:r>
        <w:rPr>
          <w:rFonts w:ascii="&amp;quot" w:hAnsi="&amp;quot" w:eastAsia="宋体" w:cs="宋体"/>
          <w:color w:val="333333"/>
          <w:kern w:val="0"/>
          <w:sz w:val="17"/>
          <w:szCs w:val="17"/>
        </w:rPr>
        <w:t>）。</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11.专利申请的受理</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专利局受理处或专利局代办处收到专利申请后，对符合受理条件的申请，将确定申请日，给予申请号，发出受理通知书。不符合受理条件的，将发出文件不受理通知书。</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申请人收到受理通知书和缴费通知书后，应当认真核对通知书上的信息，对通知书信息有异议的，应当及时向专利局提出。</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向专利局受理处寄交申请文件的，一般在一个月左右可以收到专利局的受理通知书，超过一个月尚未收到专利局通知的，申请人应当及时向专利局受理处查询。</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申请人或专利权人的地址有变动的，应当及时向专利局提出著录项目变更；如果申请人与专利代理机构解除代理关系，应当向专利局办理变更手续。</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12.申请日的确定</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采用电子文件形式向专利局提交的专利申请及各种文件，以专利局专利电子申请系统收到电子文件之日为递交日。</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向专利局受理处或者代办处窗口直接递交的专利申请，以收到日为申请日；通过邮局邮寄递交到专利局受理处或者代办处的专利申请，以信封上的寄出邮戳日为申请日；寄出的邮戳不清晰无法辨认的，以专利局受理处或者代办处收到日为申请日。通过速递公司递交到专利局受理处或者代办处的专利申请，以收到日为申请日；邮寄或者递交到专利局非受理部门或者个人的专利申请，其邮寄日或者递交日不具有确定申请日的效力，以受理处或者代办处实际收到日为申请日。</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13.申请日的更正</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人收到专利申请受理通知书之后认为该通知书上记载的申请日与邮寄该申请文件日期不一致的，可以在递交专利申请文件之日起两个月内或者申请人收到专利申请受理通知书一个月内提出申请日更正请求，并附收寄专利申请文件的邮局出具的寄出日期的有效证明，该证明中注明的寄出挂号号码应与请求书中记录的挂号号码一致。挂号信的存根可以作为上述有效证明。</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14.申请费的缴纳时间</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申请人应当</w:t>
      </w:r>
      <w:r>
        <w:rPr>
          <w:rFonts w:ascii="&amp;quot" w:hAnsi="&amp;quot" w:eastAsia="宋体" w:cs="宋体"/>
          <w:color w:val="333333"/>
          <w:kern w:val="0"/>
          <w:sz w:val="17"/>
          <w:szCs w:val="17"/>
          <w:highlight w:val="yellow"/>
        </w:rPr>
        <w:t>自申请日起两个月内或在收到受理通知书之日起15日内</w:t>
      </w:r>
      <w:r>
        <w:rPr>
          <w:rFonts w:ascii="&amp;quot" w:hAnsi="&amp;quot" w:eastAsia="宋体" w:cs="宋体"/>
          <w:color w:val="333333"/>
          <w:kern w:val="0"/>
          <w:sz w:val="17"/>
          <w:szCs w:val="17"/>
        </w:rPr>
        <w:t>缴纳申请费。缴纳申请费需写明相应的申请号及必要的缴费信息。</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15.如何缴纳费用</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（1）电子申请用户可以登录电子申请网（</w:t>
      </w:r>
      <w:r>
        <w:rPr>
          <w:highlight w:val="yellow"/>
        </w:rPr>
        <w:fldChar w:fldCharType="begin"/>
      </w:r>
      <w:r>
        <w:rPr>
          <w:highlight w:val="yellow"/>
        </w:rPr>
        <w:instrText xml:space="preserve"> HYPERLINK "http://cponline.cnipa.gov.cn/" \t "_blank" </w:instrText>
      </w:r>
      <w:r>
        <w:rPr>
          <w:highlight w:val="yellow"/>
        </w:rPr>
        <w:fldChar w:fldCharType="separate"/>
      </w:r>
      <w:r>
        <w:rPr>
          <w:rFonts w:ascii="&amp;quot" w:hAnsi="&amp;quot" w:eastAsia="宋体" w:cs="宋体"/>
          <w:color w:val="04518C"/>
          <w:kern w:val="0"/>
          <w:sz w:val="17"/>
          <w:highlight w:val="yellow"/>
          <w:u w:val="single"/>
        </w:rPr>
        <w:t>http://cponline.cnipa.gov.cn/</w:t>
      </w:r>
      <w:r>
        <w:rPr>
          <w:rFonts w:ascii="&amp;quot" w:hAnsi="&amp;quot" w:eastAsia="宋体" w:cs="宋体"/>
          <w:color w:val="04518C"/>
          <w:kern w:val="0"/>
          <w:sz w:val="17"/>
          <w:highlight w:val="yellow"/>
          <w:u w:val="single"/>
        </w:rPr>
        <w:fldChar w:fldCharType="end"/>
      </w:r>
      <w:r>
        <w:rPr>
          <w:rFonts w:ascii="&amp;quot" w:hAnsi="&amp;quot" w:eastAsia="宋体" w:cs="宋体"/>
          <w:color w:val="333333"/>
          <w:kern w:val="0"/>
          <w:sz w:val="17"/>
          <w:szCs w:val="17"/>
        </w:rPr>
        <w:t>），使用网上缴费方式缴纳专利费用。</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（2）直接向专利局或专利局代办处缴纳专利费用。</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（3）通过银行或邮局汇付专利费用。通过银行或邮局汇付专利费用时，应当在汇款单附言栏中写明正确的申请号（或专利号）及费用名称（或简称）。</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银行汇付：</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开户银行：中信银行北京知春路支行</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户 名：中华人民共和国国家知识产权局专利局</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帐 号：7111710182600166032</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邮局汇付：</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收款人姓名：国家知识产权局专利局收费处</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商户客户号：110000860（可代替地址邮编）</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地址邮编：北京市海淀区蓟门桥西土城路6号（100088）</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关于专利费用或缴纳费用的其他问题，请参见“关于专利申请的费用”（</w:t>
      </w:r>
      <w:r>
        <w:rPr>
          <w:highlight w:val="yellow"/>
        </w:rPr>
        <w:fldChar w:fldCharType="begin"/>
      </w:r>
      <w:r>
        <w:rPr>
          <w:highlight w:val="yellow"/>
        </w:rPr>
        <w:instrText xml:space="preserve"> HYPERLINK "http://www.cnipa.gov.cn/zhfwpt/zlsqzn_pt/zlsqdfy/index.htm" </w:instrText>
      </w:r>
      <w:r>
        <w:rPr>
          <w:highlight w:val="yellow"/>
        </w:rPr>
        <w:fldChar w:fldCharType="separate"/>
      </w:r>
      <w:r>
        <w:rPr>
          <w:rFonts w:ascii="&amp;quot" w:hAnsi="&amp;quot" w:eastAsia="宋体" w:cs="宋体"/>
          <w:color w:val="04518C"/>
          <w:kern w:val="0"/>
          <w:sz w:val="17"/>
          <w:highlight w:val="yellow"/>
          <w:u w:val="single"/>
        </w:rPr>
        <w:t>http://www.cnipa.gov.cn/zhfwpt/zlsqzn_pt/zlsqdfy/index.htm</w:t>
      </w:r>
      <w:r>
        <w:rPr>
          <w:rFonts w:ascii="&amp;quot" w:hAnsi="&amp;quot" w:eastAsia="宋体" w:cs="宋体"/>
          <w:color w:val="04518C"/>
          <w:kern w:val="0"/>
          <w:sz w:val="17"/>
          <w:highlight w:val="yellow"/>
          <w:u w:val="single"/>
        </w:rPr>
        <w:fldChar w:fldCharType="end"/>
      </w:r>
      <w:r>
        <w:rPr>
          <w:rFonts w:ascii="&amp;quot" w:hAnsi="&amp;quot" w:eastAsia="宋体" w:cs="宋体"/>
          <w:color w:val="333333"/>
          <w:kern w:val="0"/>
          <w:sz w:val="17"/>
          <w:szCs w:val="17"/>
        </w:rPr>
        <w:t>）部分的介绍。</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16.向外国申请专利前的保密审查</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任何单位或者个人将在中国完成的发明或者实用新型向外国申请专利或者向有关国外机构提交专利国际申请前，应当向专利局提出向外国申请专利保密审查请求。经保密审查确定涉及国家安全或者重大利益需要保密的，任何单位或者个人不得就该发明或者实用新型的内容向外国申请专利。</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提出向外国申请专利前的保密审查请求有下列三种方式：</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1）以技术方案形式单独提出保密审查请求。以该种方式提出请求的，申请人应当提交向外国申请专利保密审查请求书和技术方案说明书，并采用书面形式将文件当面交到专利局的受理窗口或寄交至“国家知识产权局专利局受理处”。</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（2）申请中国专利的同时或之后提出保密审查请求。以该种方式提出请求的，申请人应当提交向外国申请专利保密审查请求书。</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（3）向专利局提交专利国际申请的，视为同时提出了保密审查请求，不需要单独提交向外国申请专利保密审查请求书。</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参见</w:t>
      </w:r>
      <w:r>
        <w:fldChar w:fldCharType="begin"/>
      </w:r>
      <w:r>
        <w:instrText xml:space="preserve"> HYPERLINK "http://www.sipo.gov.cn/docs/20190305141156594306.doc" </w:instrText>
      </w:r>
      <w:r>
        <w:fldChar w:fldCharType="separate"/>
      </w:r>
      <w:r>
        <w:rPr>
          <w:rFonts w:ascii="&amp;quot" w:hAnsi="&amp;quot" w:eastAsia="宋体" w:cs="宋体"/>
          <w:color w:val="04518C"/>
          <w:kern w:val="0"/>
          <w:sz w:val="17"/>
          <w:u w:val="single"/>
        </w:rPr>
        <w:t>《向外国申请专利保密审查事项服务指南》</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t>。</w:t>
      </w:r>
    </w:p>
    <w:p>
      <w:pPr>
        <w:widowControl/>
        <w:jc w:val="left"/>
        <w:rPr>
          <w:rFonts w:ascii="&amp;quot" w:hAnsi="&amp;quot" w:eastAsia="宋体" w:cs="宋体"/>
          <w:color w:val="333333"/>
          <w:kern w:val="0"/>
          <w:sz w:val="17"/>
          <w:szCs w:val="17"/>
        </w:rPr>
      </w:pPr>
      <w:r>
        <w:rPr>
          <w:rFonts w:ascii="&amp;quot" w:hAnsi="&amp;quot" w:eastAsia="宋体" w:cs="宋体"/>
          <w:color w:val="333333"/>
          <w:kern w:val="0"/>
          <w:sz w:val="17"/>
          <w:szCs w:val="17"/>
        </w:rPr>
        <w:t>　　</w:t>
      </w:r>
    </w:p>
    <w:p>
      <w:pPr>
        <w:widowControl/>
        <w:jc w:val="left"/>
        <w:rPr>
          <w:rFonts w:hint="eastAsia" w:ascii="&amp;quot" w:hAnsi="&amp;quot" w:eastAsia="宋体" w:cs="宋体"/>
          <w:color w:val="333333"/>
          <w:kern w:val="0"/>
          <w:sz w:val="17"/>
          <w:szCs w:val="17"/>
        </w:rPr>
      </w:pPr>
      <w:r>
        <w:rPr>
          <w:rFonts w:ascii="&amp;quot" w:hAnsi="&amp;quot" w:eastAsia="宋体" w:cs="宋体"/>
          <w:b/>
          <w:bCs/>
          <w:color w:val="333333"/>
          <w:kern w:val="0"/>
          <w:sz w:val="17"/>
        </w:rPr>
        <w:t>17. 提交申请文件注意事项</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（1）向专利局提交的各种文件申请人都应当留存底稿，以保证申请审批过程中文件填写的一致性，并可以此作为答复审查意见时的参照。</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2）申请文件是邮寄的，应当用挂号信函。无法用挂号信邮寄的，可以用特快专递邮寄，不得用包裹邮寄申请文件。挂号信函上除写明专利局或者专利局代办处的详细地址（包括邮政编码）外，还应当标有“申请文件”及“国家知识产权局专利局受理处收”或“国家知识产权局专利局××代办处收”的字样。申请文件通过快递公司递交的，以专利局受理处以及各专利局代办处实际收到日为申请日。一封挂号信内应当只装同一件申请的文件。邮寄后，申请人应当妥善保管好挂号收据存根。</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3）专利局在受理专利申请时不接收样品、样本或模型。在审查程序中，申请人应审查员要求提交样品或模型时，若在专利局受理窗口当面提交的，应当出示审查意见通知书；邮寄的应当在邮件上写明“应审查员×××（姓名）要求提交模型”的字样。</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18.PCT国际申请简介</w:t>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专利合作条约（PATENT COOPERATION TREATY），简称PCT。按照PCT提出的申请称为PCT国际申请。关于PCT的更多介绍，参见</w:t>
      </w:r>
      <w:r>
        <w:fldChar w:fldCharType="begin"/>
      </w:r>
      <w:r>
        <w:instrText xml:space="preserve"> HYPERLINK "http://www.cnipa.gov.cn/ztzl/pctzl/" </w:instrText>
      </w:r>
      <w:r>
        <w:fldChar w:fldCharType="separate"/>
      </w:r>
      <w:r>
        <w:rPr>
          <w:rFonts w:ascii="&amp;quot" w:hAnsi="&amp;quot" w:eastAsia="宋体" w:cs="宋体"/>
          <w:color w:val="04518C"/>
          <w:kern w:val="0"/>
          <w:sz w:val="17"/>
          <w:u w:val="single"/>
        </w:rPr>
        <w:t>http://www.cnipa.gov.cn/ztzl/pctzl/</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t xml:space="preserve"> 。</w:t>
      </w:r>
    </w:p>
    <w:p>
      <w:pPr>
        <w:widowControl/>
        <w:jc w:val="left"/>
        <w:rPr>
          <w:rFonts w:hint="eastAsia" w:ascii="&amp;quot" w:hAnsi="&amp;quot" w:eastAsia="宋体" w:cs="宋体"/>
          <w:color w:val="B20200"/>
          <w:kern w:val="0"/>
          <w:sz w:val="14"/>
        </w:rPr>
      </w:pPr>
    </w:p>
    <w:p>
      <w:pPr>
        <w:widowControl/>
        <w:jc w:val="left"/>
        <w:rPr>
          <w:rFonts w:hint="eastAsia" w:ascii="&amp;quot" w:hAnsi="&amp;quot" w:eastAsia="宋体" w:cs="宋体"/>
          <w:color w:val="B20200"/>
          <w:kern w:val="0"/>
          <w:sz w:val="14"/>
        </w:rPr>
      </w:pPr>
    </w:p>
    <w:p>
      <w:pPr>
        <w:widowControl/>
        <w:jc w:val="left"/>
        <w:rPr>
          <w:rFonts w:hint="eastAsia" w:ascii="&amp;quot" w:hAnsi="&amp;quot" w:eastAsia="宋体" w:cs="宋体"/>
          <w:color w:val="333333"/>
          <w:kern w:val="0"/>
          <w:sz w:val="17"/>
          <w:szCs w:val="17"/>
        </w:rPr>
      </w:pPr>
      <w:r>
        <w:rPr>
          <w:rFonts w:hint="eastAsia" w:ascii="&amp;quot" w:hAnsi="&amp;quot" w:eastAsia="宋体" w:cs="宋体"/>
          <w:color w:val="B20200"/>
          <w:kern w:val="0"/>
          <w:sz w:val="14"/>
          <w:lang w:val="en-US" w:eastAsia="zh-CN"/>
        </w:rPr>
        <w:t>附：</w:t>
      </w:r>
      <w:bookmarkStart w:id="0" w:name="_GoBack"/>
      <w:bookmarkEnd w:id="0"/>
      <w:r>
        <w:rPr>
          <w:rFonts w:ascii="&amp;quot" w:hAnsi="&amp;quot" w:eastAsia="宋体" w:cs="宋体"/>
          <w:color w:val="B20200"/>
          <w:kern w:val="0"/>
          <w:sz w:val="14"/>
        </w:rPr>
        <w:t>代理机构信息</w:t>
      </w:r>
    </w:p>
    <w:p>
      <w:pPr>
        <w:widowControl/>
        <w:jc w:val="left"/>
        <w:rPr>
          <w:rFonts w:ascii="宋体" w:hAnsi="宋体" w:eastAsia="宋体" w:cs="宋体"/>
          <w:kern w:val="0"/>
          <w:sz w:val="24"/>
          <w:szCs w:val="24"/>
        </w:rPr>
      </w:pPr>
      <w:r>
        <w:rPr>
          <w:rFonts w:hint="eastAsia" w:ascii="微软雅黑" w:hAnsi="微软雅黑" w:eastAsia="微软雅黑" w:cs="宋体"/>
          <w:color w:val="333333"/>
          <w:kern w:val="0"/>
          <w:sz w:val="17"/>
          <w:szCs w:val="17"/>
          <w:shd w:val="clear" w:color="auto" w:fill="FFFFFF"/>
        </w:rPr>
        <w:t xml:space="preserve">　 </w:t>
      </w:r>
    </w:p>
    <w:p>
      <w:pPr>
        <w:widowControl/>
        <w:jc w:val="left"/>
        <w:rPr>
          <w:rFonts w:hint="eastAsia" w:ascii="&amp;quot" w:hAnsi="&amp;quot" w:eastAsia="宋体" w:cs="宋体"/>
          <w:color w:val="333333"/>
          <w:kern w:val="0"/>
          <w:sz w:val="17"/>
          <w:szCs w:val="17"/>
        </w:rPr>
      </w:pPr>
      <w:r>
        <w:rPr>
          <w:rFonts w:ascii="&amp;quot" w:hAnsi="&amp;quot" w:eastAsia="宋体" w:cs="宋体"/>
          <w:color w:val="333333"/>
          <w:kern w:val="0"/>
          <w:sz w:val="17"/>
          <w:szCs w:val="17"/>
        </w:rPr>
        <w:t>　　</w:t>
      </w:r>
      <w:r>
        <w:rPr>
          <w:rFonts w:ascii="&amp;quot" w:hAnsi="&amp;quot" w:eastAsia="宋体" w:cs="宋体"/>
          <w:b/>
          <w:bCs/>
          <w:color w:val="333333"/>
          <w:kern w:val="0"/>
          <w:sz w:val="17"/>
        </w:rPr>
        <w:t>专利代理管理系统</w:t>
      </w:r>
      <w:r>
        <w:rPr>
          <w:rFonts w:ascii="&amp;quot" w:hAnsi="&amp;quot" w:eastAsia="宋体" w:cs="宋体"/>
          <w:color w:val="333333"/>
          <w:kern w:val="0"/>
          <w:sz w:val="17"/>
          <w:szCs w:val="17"/>
        </w:rPr>
        <w:t>：</w:t>
      </w:r>
      <w:r>
        <w:fldChar w:fldCharType="begin"/>
      </w:r>
      <w:r>
        <w:instrText xml:space="preserve"> HYPERLINK "http://dlgl.cnipa.gov.cn/" \t "_blank" </w:instrText>
      </w:r>
      <w:r>
        <w:fldChar w:fldCharType="separate"/>
      </w:r>
      <w:r>
        <w:rPr>
          <w:rFonts w:ascii="&amp;quot" w:hAnsi="&amp;quot" w:eastAsia="宋体" w:cs="宋体"/>
          <w:color w:val="04518C"/>
          <w:kern w:val="0"/>
          <w:sz w:val="17"/>
          <w:u w:val="single"/>
        </w:rPr>
        <w:t>http://dlgl.cnipa.gov.cn/</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专利代理人查询</w:t>
      </w:r>
      <w:r>
        <w:rPr>
          <w:rFonts w:ascii="&amp;quot" w:hAnsi="&amp;quot" w:eastAsia="宋体" w:cs="宋体"/>
          <w:color w:val="333333"/>
          <w:kern w:val="0"/>
          <w:sz w:val="17"/>
          <w:szCs w:val="17"/>
        </w:rPr>
        <w:t>：</w:t>
      </w:r>
      <w:r>
        <w:fldChar w:fldCharType="begin"/>
      </w:r>
      <w:r>
        <w:instrText xml:space="preserve"> HYPERLINK "http://dlgl.cnipa.gov.cn/txnqueryAgent.do" \t "_blank" </w:instrText>
      </w:r>
      <w:r>
        <w:fldChar w:fldCharType="separate"/>
      </w:r>
      <w:r>
        <w:rPr>
          <w:rFonts w:ascii="&amp;quot" w:hAnsi="&amp;quot" w:eastAsia="宋体" w:cs="宋体"/>
          <w:color w:val="04518C"/>
          <w:kern w:val="0"/>
          <w:sz w:val="17"/>
          <w:u w:val="single"/>
        </w:rPr>
        <w:t>http://dlgl.cnipa.gov.cn/txnqueryAgent.do</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专利代理机构查询</w:t>
      </w:r>
      <w:r>
        <w:rPr>
          <w:rFonts w:ascii="&amp;quot" w:hAnsi="&amp;quot" w:eastAsia="宋体" w:cs="宋体"/>
          <w:color w:val="333333"/>
          <w:kern w:val="0"/>
          <w:sz w:val="17"/>
          <w:szCs w:val="17"/>
        </w:rPr>
        <w:t>：</w:t>
      </w:r>
      <w:r>
        <w:fldChar w:fldCharType="begin"/>
      </w:r>
      <w:r>
        <w:instrText xml:space="preserve"> HYPERLINK "http://dlgl.cnipa.gov.cn/txnqueryAgencyOrg.do" \t "_blank" </w:instrText>
      </w:r>
      <w:r>
        <w:fldChar w:fldCharType="separate"/>
      </w:r>
      <w:r>
        <w:rPr>
          <w:rFonts w:ascii="&amp;quot" w:hAnsi="&amp;quot" w:eastAsia="宋体" w:cs="宋体"/>
          <w:color w:val="04518C"/>
          <w:kern w:val="0"/>
          <w:sz w:val="17"/>
          <w:u w:val="single"/>
        </w:rPr>
        <w:t>http://dlgl.cnipa.gov.cn/txnqueryAgencyOrg.do</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专利代理机构异常名录</w:t>
      </w:r>
      <w:r>
        <w:rPr>
          <w:rFonts w:ascii="&amp;quot" w:hAnsi="&amp;quot" w:eastAsia="宋体" w:cs="宋体"/>
          <w:color w:val="333333"/>
          <w:kern w:val="0"/>
          <w:sz w:val="17"/>
          <w:szCs w:val="17"/>
        </w:rPr>
        <w:t>：</w:t>
      </w:r>
      <w:r>
        <w:fldChar w:fldCharType="begin"/>
      </w:r>
      <w:r>
        <w:instrText xml:space="preserve"> HYPERLINK "http://dlgl.cnipa.gov.cn/txnqueryYcml.do" \t "_blank" </w:instrText>
      </w:r>
      <w:r>
        <w:fldChar w:fldCharType="separate"/>
      </w:r>
      <w:r>
        <w:rPr>
          <w:rFonts w:ascii="&amp;quot" w:hAnsi="&amp;quot" w:eastAsia="宋体" w:cs="宋体"/>
          <w:color w:val="04518C"/>
          <w:kern w:val="0"/>
          <w:sz w:val="17"/>
          <w:u w:val="single"/>
        </w:rPr>
        <w:t>http://dlgl.cnipa.gov.cn/txnqueryYcml.do</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严重违法代理机构名录</w:t>
      </w:r>
      <w:r>
        <w:rPr>
          <w:rFonts w:ascii="&amp;quot" w:hAnsi="&amp;quot" w:eastAsia="宋体" w:cs="宋体"/>
          <w:color w:val="333333"/>
          <w:kern w:val="0"/>
          <w:sz w:val="17"/>
          <w:szCs w:val="17"/>
        </w:rPr>
        <w:t>：</w:t>
      </w:r>
      <w:r>
        <w:fldChar w:fldCharType="begin"/>
      </w:r>
      <w:r>
        <w:instrText xml:space="preserve"> HYPERLINK "http://dlgl.cnipa.gov.cn/txnqueryYzwfml.do" \t "_blank" </w:instrText>
      </w:r>
      <w:r>
        <w:fldChar w:fldCharType="separate"/>
      </w:r>
      <w:r>
        <w:rPr>
          <w:rFonts w:ascii="&amp;quot" w:hAnsi="&amp;quot" w:eastAsia="宋体" w:cs="宋体"/>
          <w:color w:val="04518C"/>
          <w:kern w:val="0"/>
          <w:sz w:val="17"/>
          <w:u w:val="single"/>
        </w:rPr>
        <w:t>http://dlgl.cnipa.gov.cn/txnqueryYzwfml.do</w:t>
      </w:r>
      <w:r>
        <w:rPr>
          <w:rFonts w:ascii="&amp;quot" w:hAnsi="&amp;quot" w:eastAsia="宋体" w:cs="宋体"/>
          <w:color w:val="04518C"/>
          <w:kern w:val="0"/>
          <w:sz w:val="17"/>
          <w:u w:val="single"/>
        </w:rPr>
        <w:fldChar w:fldCharType="end"/>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br w:type="textWrapping"/>
      </w:r>
      <w:r>
        <w:rPr>
          <w:rFonts w:ascii="&amp;quot" w:hAnsi="&amp;quot" w:eastAsia="宋体" w:cs="宋体"/>
          <w:color w:val="333333"/>
          <w:kern w:val="0"/>
          <w:sz w:val="17"/>
          <w:szCs w:val="17"/>
        </w:rPr>
        <w:t>　　</w:t>
      </w:r>
      <w:r>
        <w:rPr>
          <w:rFonts w:ascii="&amp;quot" w:hAnsi="&amp;quot" w:eastAsia="宋体" w:cs="宋体"/>
          <w:b/>
          <w:bCs/>
          <w:color w:val="333333"/>
          <w:kern w:val="0"/>
          <w:sz w:val="17"/>
        </w:rPr>
        <w:t>专利代理机构年度报告公示</w:t>
      </w:r>
      <w:r>
        <w:rPr>
          <w:rFonts w:ascii="&amp;quot" w:hAnsi="&amp;quot" w:eastAsia="宋体" w:cs="宋体"/>
          <w:color w:val="333333"/>
          <w:kern w:val="0"/>
          <w:sz w:val="17"/>
          <w:szCs w:val="17"/>
        </w:rPr>
        <w:t>：</w:t>
      </w:r>
      <w:r>
        <w:fldChar w:fldCharType="begin"/>
      </w:r>
      <w:r>
        <w:instrText xml:space="preserve"> HYPERLINK "http://dlgl.cnipa.gov.cn/txnqueryNdbg.do" \t "_blank" </w:instrText>
      </w:r>
      <w:r>
        <w:fldChar w:fldCharType="separate"/>
      </w:r>
      <w:r>
        <w:rPr>
          <w:rFonts w:ascii="&amp;quot" w:hAnsi="&amp;quot" w:eastAsia="宋体" w:cs="宋体"/>
          <w:color w:val="04518C"/>
          <w:kern w:val="0"/>
          <w:sz w:val="17"/>
          <w:u w:val="single"/>
        </w:rPr>
        <w:t>http://dlgl.cnipa.gov.cn/txnqueryNdbg.do</w:t>
      </w:r>
      <w:r>
        <w:rPr>
          <w:rFonts w:ascii="&amp;quot" w:hAnsi="&amp;quot" w:eastAsia="宋体" w:cs="宋体"/>
          <w:color w:val="04518C"/>
          <w:kern w:val="0"/>
          <w:sz w:val="17"/>
          <w:u w:val="single"/>
        </w:rPr>
        <w:fldChar w:fldCharType="end"/>
      </w:r>
    </w:p>
    <w:p>
      <w:pPr>
        <w:rPr>
          <w:rFonts w:hint="eastAsia" w:ascii="微软雅黑" w:hAnsi="微软雅黑" w:eastAsia="微软雅黑"/>
          <w:color w:val="B20200"/>
          <w:sz w:val="14"/>
          <w:szCs w:val="14"/>
          <w:shd w:val="clear" w:color="auto" w:fill="FFFFFF"/>
        </w:rPr>
      </w:pPr>
      <w:r>
        <w:rPr>
          <w:rFonts w:hint="eastAsia" w:ascii="微软雅黑" w:hAnsi="微软雅黑" w:eastAsia="微软雅黑"/>
          <w:color w:val="B20200"/>
          <w:sz w:val="14"/>
          <w:szCs w:val="14"/>
          <w:shd w:val="clear" w:color="auto" w:fill="FFFFFF"/>
        </w:rPr>
        <w:t>审查过程中相关事项介绍：</w:t>
      </w:r>
      <w:r>
        <w:fldChar w:fldCharType="begin"/>
      </w:r>
      <w:r>
        <w:instrText xml:space="preserve"> HYPERLINK "http://www.sipo.gov.cn/zhfwpt/zlsqzn_pt/zlsqspcxjs/scgczxgsxjs/index.htm" </w:instrText>
      </w:r>
      <w:r>
        <w:fldChar w:fldCharType="separate"/>
      </w:r>
      <w:r>
        <w:rPr>
          <w:rStyle w:val="7"/>
          <w:rFonts w:ascii="微软雅黑" w:hAnsi="微软雅黑" w:eastAsia="微软雅黑"/>
          <w:sz w:val="14"/>
          <w:szCs w:val="14"/>
          <w:shd w:val="clear" w:color="auto" w:fill="FFFFFF"/>
        </w:rPr>
        <w:t>http://www.sipo.gov.cn/zhfwpt/zlsqzn_pt/zlsqspcxjs/scgczxgsxjs/index.htm</w:t>
      </w:r>
      <w:r>
        <w:rPr>
          <w:rStyle w:val="7"/>
          <w:rFonts w:ascii="微软雅黑" w:hAnsi="微软雅黑" w:eastAsia="微软雅黑"/>
          <w:sz w:val="14"/>
          <w:szCs w:val="14"/>
          <w:shd w:val="clear" w:color="auto" w:fill="FFFFFF"/>
        </w:rPr>
        <w:fldChar w:fldCharType="end"/>
      </w:r>
    </w:p>
    <w:p>
      <w:r>
        <w:rPr>
          <w:rFonts w:hint="eastAsia" w:ascii="微软雅黑" w:hAnsi="微软雅黑" w:eastAsia="微软雅黑"/>
          <w:color w:val="B20200"/>
          <w:sz w:val="14"/>
          <w:szCs w:val="14"/>
          <w:shd w:val="clear" w:color="auto" w:fill="FFFFFF"/>
        </w:rPr>
        <w:t>授权或驳回后相关事项介绍：</w:t>
      </w:r>
      <w:r>
        <w:rPr>
          <w:rFonts w:ascii="微软雅黑" w:hAnsi="微软雅黑" w:eastAsia="微软雅黑"/>
          <w:color w:val="B20200"/>
          <w:sz w:val="14"/>
          <w:szCs w:val="14"/>
          <w:shd w:val="clear" w:color="auto" w:fill="FFFFFF"/>
        </w:rPr>
        <w:t>http://www.sipo.gov.cn/zhfwpt/zlsqzn_pt/zlsqspcxjs/sqhbhhxgsxjs/index.htm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mp;quo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183"/>
    <w:rsid w:val="00170227"/>
    <w:rsid w:val="00A22E63"/>
    <w:rsid w:val="00AA314D"/>
    <w:rsid w:val="00C13C96"/>
    <w:rsid w:val="00E54B8F"/>
    <w:rsid w:val="00EE4183"/>
    <w:rsid w:val="00F84145"/>
    <w:rsid w:val="21B46742"/>
    <w:rsid w:val="2C5540C4"/>
    <w:rsid w:val="370C6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unhideWhenUsed/>
    <w:qFormat/>
    <w:uiPriority w:val="99"/>
    <w:rPr>
      <w:color w:val="0000FF"/>
      <w:u w:val="single"/>
    </w:rPr>
  </w:style>
  <w:style w:type="character" w:customStyle="1" w:styleId="8">
    <w:name w:val="批注框文本 Char"/>
    <w:basedOn w:val="5"/>
    <w:link w:val="2"/>
    <w:semiHidden/>
    <w:qFormat/>
    <w:uiPriority w:val="99"/>
    <w:rPr>
      <w:sz w:val="18"/>
      <w:szCs w:val="18"/>
    </w:rPr>
  </w:style>
  <w:style w:type="character" w:customStyle="1" w:styleId="9">
    <w:name w:val="spanlast"/>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966</Words>
  <Characters>5510</Characters>
  <Lines>45</Lines>
  <Paragraphs>12</Paragraphs>
  <TotalTime>38</TotalTime>
  <ScaleCrop>false</ScaleCrop>
  <LinksUpToDate>false</LinksUpToDate>
  <CharactersWithSpaces>6464</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2019-11-08T08:10:00Z</dcterms:created>
  <dc:creator>DELL</dc:creator>
  <cp:lastModifiedBy>我</cp:lastModifiedBy>
  <dcterms:modified xsi:type="dcterms:W3CDTF">2019-11-15T02:06:20Z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